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11" w:rsidRDefault="00297D11" w:rsidP="00AD2B04">
      <w:pPr>
        <w:pStyle w:val="a3"/>
        <w:spacing w:line="276" w:lineRule="auto"/>
        <w:ind w:left="0" w:firstLine="709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Согласовано:</w:t>
      </w:r>
    </w:p>
    <w:p w:rsidR="00297D11" w:rsidRDefault="00297D11" w:rsidP="00AD2B04">
      <w:pPr>
        <w:pStyle w:val="a3"/>
        <w:spacing w:line="276" w:lineRule="auto"/>
        <w:ind w:left="0" w:firstLine="709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Глава МО СП </w:t>
      </w:r>
      <w:r w:rsidR="00F53BA9">
        <w:rPr>
          <w:b w:val="0"/>
          <w:bCs w:val="0"/>
          <w:sz w:val="28"/>
        </w:rPr>
        <w:t>«</w:t>
      </w:r>
      <w:r w:rsidR="00171626">
        <w:rPr>
          <w:b w:val="0"/>
          <w:bCs w:val="0"/>
          <w:sz w:val="28"/>
        </w:rPr>
        <w:t>Кра</w:t>
      </w:r>
      <w:r w:rsidR="0069290E">
        <w:rPr>
          <w:b w:val="0"/>
          <w:bCs w:val="0"/>
          <w:sz w:val="28"/>
        </w:rPr>
        <w:t>снопартиз</w:t>
      </w:r>
      <w:r w:rsidR="002D304C">
        <w:rPr>
          <w:b w:val="0"/>
          <w:bCs w:val="0"/>
          <w:sz w:val="28"/>
        </w:rPr>
        <w:t>анское</w:t>
      </w:r>
      <w:r w:rsidR="00F53BA9">
        <w:rPr>
          <w:b w:val="0"/>
          <w:bCs w:val="0"/>
          <w:sz w:val="28"/>
        </w:rPr>
        <w:t>»</w:t>
      </w:r>
    </w:p>
    <w:p w:rsidR="00297D11" w:rsidRDefault="00CA3753" w:rsidP="00AD2B04">
      <w:pPr>
        <w:pStyle w:val="a3"/>
        <w:spacing w:line="276" w:lineRule="auto"/>
        <w:ind w:left="0" w:firstLine="709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№ «15» от </w:t>
      </w:r>
      <w:r w:rsidR="00F53BA9">
        <w:rPr>
          <w:b w:val="0"/>
          <w:bCs w:val="0"/>
          <w:sz w:val="28"/>
        </w:rPr>
        <w:t>«</w:t>
      </w:r>
      <w:r>
        <w:rPr>
          <w:b w:val="0"/>
          <w:bCs w:val="0"/>
          <w:sz w:val="28"/>
        </w:rPr>
        <w:t>19</w:t>
      </w:r>
      <w:r w:rsidR="00F53BA9">
        <w:rPr>
          <w:b w:val="0"/>
          <w:bCs w:val="0"/>
          <w:sz w:val="28"/>
        </w:rPr>
        <w:t>»</w:t>
      </w:r>
      <w:r>
        <w:rPr>
          <w:b w:val="0"/>
          <w:bCs w:val="0"/>
          <w:sz w:val="28"/>
        </w:rPr>
        <w:t xml:space="preserve"> октября </w:t>
      </w:r>
      <w:r w:rsidR="00255E7C">
        <w:rPr>
          <w:b w:val="0"/>
          <w:bCs w:val="0"/>
          <w:sz w:val="28"/>
        </w:rPr>
        <w:t>2015</w:t>
      </w:r>
      <w:bookmarkStart w:id="0" w:name="_GoBack"/>
      <w:bookmarkEnd w:id="0"/>
      <w:r w:rsidR="00297D11">
        <w:rPr>
          <w:b w:val="0"/>
          <w:bCs w:val="0"/>
          <w:sz w:val="28"/>
        </w:rPr>
        <w:t>г.</w:t>
      </w:r>
    </w:p>
    <w:p w:rsidR="00297D11" w:rsidRDefault="00297D11" w:rsidP="00AD2B04">
      <w:pPr>
        <w:pStyle w:val="a3"/>
        <w:spacing w:line="276" w:lineRule="auto"/>
        <w:ind w:left="0" w:firstLine="709"/>
        <w:jc w:val="right"/>
        <w:rPr>
          <w:b w:val="0"/>
          <w:bCs w:val="0"/>
          <w:sz w:val="28"/>
        </w:rPr>
      </w:pPr>
    </w:p>
    <w:p w:rsidR="00297D11" w:rsidRDefault="00297D11" w:rsidP="00AD2B04">
      <w:pPr>
        <w:pStyle w:val="a3"/>
        <w:spacing w:line="276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Изменения в </w:t>
      </w:r>
      <w:r w:rsidRPr="00297D11">
        <w:rPr>
          <w:b w:val="0"/>
          <w:bCs w:val="0"/>
          <w:sz w:val="28"/>
        </w:rPr>
        <w:t xml:space="preserve">Закон Республики Бурятия от 31.12.2004 N 985-III </w:t>
      </w:r>
      <w:r w:rsidR="00F53BA9">
        <w:rPr>
          <w:b w:val="0"/>
          <w:bCs w:val="0"/>
          <w:sz w:val="28"/>
        </w:rPr>
        <w:t>«</w:t>
      </w:r>
      <w:r w:rsidRPr="00297D11">
        <w:rPr>
          <w:b w:val="0"/>
          <w:bCs w:val="0"/>
          <w:sz w:val="28"/>
        </w:rPr>
        <w:t>Об установлении границ, образовании и наделении статусом муниципальных образований в Республике Бурятия</w:t>
      </w:r>
      <w:r w:rsidR="00F53BA9">
        <w:rPr>
          <w:b w:val="0"/>
          <w:bCs w:val="0"/>
          <w:sz w:val="28"/>
        </w:rPr>
        <w:t>»</w:t>
      </w:r>
      <w:r>
        <w:rPr>
          <w:b w:val="0"/>
          <w:bCs w:val="0"/>
          <w:sz w:val="28"/>
        </w:rPr>
        <w:t>:</w:t>
      </w:r>
    </w:p>
    <w:p w:rsidR="00171626" w:rsidRPr="00171626" w:rsidRDefault="00171626" w:rsidP="0017162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1626">
        <w:rPr>
          <w:rFonts w:eastAsiaTheme="minorHAnsi"/>
          <w:sz w:val="28"/>
          <w:szCs w:val="28"/>
          <w:lang w:eastAsia="en-US"/>
        </w:rPr>
        <w:t>в приложении 288 «Описание границ муниципального образования «Краснопартизанское»:</w:t>
      </w:r>
    </w:p>
    <w:p w:rsidR="00171626" w:rsidRPr="00171626" w:rsidRDefault="00171626" w:rsidP="0017162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1626">
        <w:rPr>
          <w:rFonts w:eastAsiaTheme="minorHAnsi"/>
          <w:sz w:val="28"/>
          <w:szCs w:val="28"/>
          <w:lang w:eastAsia="en-US"/>
        </w:rPr>
        <w:t>абзац четвертый изложить в следующей редакции:</w:t>
      </w:r>
    </w:p>
    <w:p w:rsidR="00171626" w:rsidRPr="00171626" w:rsidRDefault="00171626" w:rsidP="0017162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1626">
        <w:rPr>
          <w:rFonts w:eastAsiaTheme="minorHAnsi"/>
          <w:sz w:val="28"/>
          <w:szCs w:val="28"/>
          <w:lang w:eastAsia="en-US"/>
        </w:rPr>
        <w:t xml:space="preserve">«Южная граница проходит по административной границе между </w:t>
      </w:r>
      <w:proofErr w:type="spellStart"/>
      <w:r w:rsidRPr="00171626">
        <w:rPr>
          <w:rFonts w:eastAsiaTheme="minorHAnsi"/>
          <w:sz w:val="28"/>
          <w:szCs w:val="28"/>
          <w:lang w:eastAsia="en-US"/>
        </w:rPr>
        <w:t>Хоринским</w:t>
      </w:r>
      <w:proofErr w:type="spellEnd"/>
      <w:r w:rsidRPr="00171626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171626">
        <w:rPr>
          <w:rFonts w:eastAsiaTheme="minorHAnsi"/>
          <w:sz w:val="28"/>
          <w:szCs w:val="28"/>
          <w:lang w:eastAsia="en-US"/>
        </w:rPr>
        <w:t>Кижингинским</w:t>
      </w:r>
      <w:proofErr w:type="spellEnd"/>
      <w:r w:rsidRPr="00171626">
        <w:rPr>
          <w:rFonts w:eastAsiaTheme="minorHAnsi"/>
          <w:sz w:val="28"/>
          <w:szCs w:val="28"/>
          <w:lang w:eastAsia="en-US"/>
        </w:rPr>
        <w:t xml:space="preserve"> районами по </w:t>
      </w:r>
      <w:proofErr w:type="spellStart"/>
      <w:r w:rsidRPr="00171626">
        <w:rPr>
          <w:rFonts w:eastAsiaTheme="minorHAnsi"/>
          <w:sz w:val="28"/>
          <w:szCs w:val="28"/>
          <w:lang w:eastAsia="en-US"/>
        </w:rPr>
        <w:t>Худанскому</w:t>
      </w:r>
      <w:proofErr w:type="spellEnd"/>
      <w:r w:rsidRPr="00171626">
        <w:rPr>
          <w:rFonts w:eastAsiaTheme="minorHAnsi"/>
          <w:sz w:val="28"/>
          <w:szCs w:val="28"/>
          <w:lang w:eastAsia="en-US"/>
        </w:rPr>
        <w:t xml:space="preserve"> хребту через вершины с отметками 1082,0, 1182,3, в 300 м к северу от триангуляционного пункта с отметкой 1275.2 граница поворачивает на северо-восток по отрогу </w:t>
      </w:r>
      <w:proofErr w:type="spellStart"/>
      <w:r w:rsidRPr="00171626">
        <w:rPr>
          <w:rFonts w:eastAsiaTheme="minorHAnsi"/>
          <w:sz w:val="28"/>
          <w:szCs w:val="28"/>
          <w:lang w:eastAsia="en-US"/>
        </w:rPr>
        <w:t>Худанского</w:t>
      </w:r>
      <w:proofErr w:type="spellEnd"/>
      <w:r w:rsidRPr="00171626">
        <w:rPr>
          <w:rFonts w:eastAsiaTheme="minorHAnsi"/>
          <w:sz w:val="28"/>
          <w:szCs w:val="28"/>
          <w:lang w:eastAsia="en-US"/>
        </w:rPr>
        <w:t xml:space="preserve"> хребта через вершины с отметками 1224,0, 1169,0, 1060,4. Далее граница идет на </w:t>
      </w:r>
      <w:proofErr w:type="gramStart"/>
      <w:r w:rsidRPr="00171626">
        <w:rPr>
          <w:rFonts w:eastAsiaTheme="minorHAnsi"/>
          <w:sz w:val="28"/>
          <w:szCs w:val="28"/>
          <w:lang w:eastAsia="en-US"/>
        </w:rPr>
        <w:t>восток</w:t>
      </w:r>
      <w:proofErr w:type="gramEnd"/>
      <w:r w:rsidRPr="00171626">
        <w:rPr>
          <w:rFonts w:eastAsiaTheme="minorHAnsi"/>
          <w:sz w:val="28"/>
          <w:szCs w:val="28"/>
          <w:lang w:eastAsia="en-US"/>
        </w:rPr>
        <w:t xml:space="preserve"> пересекая р. Бурятский </w:t>
      </w:r>
      <w:proofErr w:type="spellStart"/>
      <w:r w:rsidRPr="00171626">
        <w:rPr>
          <w:rFonts w:eastAsiaTheme="minorHAnsi"/>
          <w:sz w:val="28"/>
          <w:szCs w:val="28"/>
          <w:lang w:eastAsia="en-US"/>
        </w:rPr>
        <w:t>Хурай</w:t>
      </w:r>
      <w:proofErr w:type="spellEnd"/>
      <w:r w:rsidRPr="00171626">
        <w:rPr>
          <w:rFonts w:eastAsiaTheme="minorHAnsi"/>
          <w:sz w:val="28"/>
          <w:szCs w:val="28"/>
          <w:lang w:eastAsia="en-US"/>
        </w:rPr>
        <w:t xml:space="preserve"> на отметке 818,5 до стыка границ 3-х районов, где замыкается граница муниципального образования «Краснопартизанское».».</w:t>
      </w:r>
    </w:p>
    <w:p w:rsidR="00171626" w:rsidRDefault="00171626" w:rsidP="005B05D6">
      <w:pPr>
        <w:pStyle w:val="a3"/>
        <w:spacing w:line="276" w:lineRule="auto"/>
        <w:ind w:left="0" w:firstLine="709"/>
        <w:rPr>
          <w:b w:val="0"/>
          <w:bCs w:val="0"/>
          <w:sz w:val="28"/>
        </w:rPr>
      </w:pPr>
    </w:p>
    <w:p w:rsidR="00EF0669" w:rsidRPr="00297D11" w:rsidRDefault="00EF0669" w:rsidP="005B05D6">
      <w:pPr>
        <w:pStyle w:val="a3"/>
        <w:spacing w:line="276" w:lineRule="auto"/>
        <w:ind w:left="0" w:firstLine="709"/>
        <w:rPr>
          <w:b w:val="0"/>
          <w:bCs w:val="0"/>
          <w:sz w:val="28"/>
        </w:rPr>
      </w:pPr>
      <w:r w:rsidRPr="00297D11">
        <w:rPr>
          <w:b w:val="0"/>
          <w:bCs w:val="0"/>
          <w:sz w:val="28"/>
        </w:rPr>
        <w:t>Сравнительная таблица</w:t>
      </w:r>
    </w:p>
    <w:p w:rsidR="00EF0669" w:rsidRDefault="00EF0669" w:rsidP="00AD2B04">
      <w:pPr>
        <w:pStyle w:val="ConsPlusTitle"/>
        <w:widowControl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7D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проекту </w:t>
      </w:r>
      <w:r w:rsidR="00AD2B04"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Pr="00297D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акона Республики Бурятия </w:t>
      </w:r>
      <w:r w:rsidR="00AD2B04" w:rsidRPr="00AD2B04">
        <w:rPr>
          <w:rFonts w:ascii="Times New Roman" w:hAnsi="Times New Roman" w:cs="Times New Roman"/>
          <w:b w:val="0"/>
          <w:sz w:val="28"/>
          <w:szCs w:val="28"/>
        </w:rPr>
        <w:t xml:space="preserve">от 31.12.2004 N 985-III </w:t>
      </w:r>
      <w:r w:rsidR="00F53BA9">
        <w:rPr>
          <w:rFonts w:ascii="Times New Roman" w:hAnsi="Times New Roman" w:cs="Times New Roman"/>
          <w:b w:val="0"/>
          <w:sz w:val="28"/>
          <w:szCs w:val="28"/>
        </w:rPr>
        <w:t>«</w:t>
      </w:r>
      <w:r w:rsidR="00AD2B04" w:rsidRPr="00AD2B04">
        <w:rPr>
          <w:rFonts w:ascii="Times New Roman" w:hAnsi="Times New Roman" w:cs="Times New Roman"/>
          <w:b w:val="0"/>
          <w:sz w:val="28"/>
          <w:szCs w:val="28"/>
        </w:rPr>
        <w:t>Об установлении границ, образовании и наделении статусом муниципальных образований в Республике Бурятия</w:t>
      </w:r>
      <w:r w:rsidR="00F53BA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B05D6" w:rsidRDefault="005B05D6" w:rsidP="00AD2B04">
      <w:pPr>
        <w:pStyle w:val="ConsPlusTitle"/>
        <w:widowControl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AD2B04" w:rsidRPr="000654C9" w:rsidTr="00AD2B04">
        <w:tc>
          <w:tcPr>
            <w:tcW w:w="10314" w:type="dxa"/>
          </w:tcPr>
          <w:p w:rsidR="00AD2B04" w:rsidRPr="000654C9" w:rsidRDefault="00AD2B04" w:rsidP="00297D11">
            <w:pPr>
              <w:pStyle w:val="a3"/>
              <w:ind w:left="0"/>
              <w:rPr>
                <w:b w:val="0"/>
                <w:bCs w:val="0"/>
                <w:sz w:val="28"/>
              </w:rPr>
            </w:pPr>
            <w:r w:rsidRPr="000654C9">
              <w:rPr>
                <w:b w:val="0"/>
                <w:bCs w:val="0"/>
                <w:sz w:val="28"/>
              </w:rPr>
              <w:t>Те</w:t>
            </w:r>
            <w:proofErr w:type="gramStart"/>
            <w:r w:rsidRPr="000654C9">
              <w:rPr>
                <w:b w:val="0"/>
                <w:bCs w:val="0"/>
                <w:sz w:val="28"/>
              </w:rPr>
              <w:t>кст ст</w:t>
            </w:r>
            <w:proofErr w:type="gramEnd"/>
            <w:r w:rsidRPr="000654C9">
              <w:rPr>
                <w:b w:val="0"/>
                <w:bCs w:val="0"/>
                <w:sz w:val="28"/>
              </w:rPr>
              <w:t>атьи закона в действующей редакции</w:t>
            </w:r>
          </w:p>
        </w:tc>
      </w:tr>
      <w:tr w:rsidR="00AD2B04" w:rsidRPr="000654C9" w:rsidTr="00AD2B04">
        <w:tc>
          <w:tcPr>
            <w:tcW w:w="10314" w:type="dxa"/>
          </w:tcPr>
          <w:p w:rsidR="00ED6BDF" w:rsidRDefault="00ED6BDF" w:rsidP="00ED6BDF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Приложение 288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к Закону Республики Бурятия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>"Об установлении границ, образовании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и наделении статусом </w:t>
            </w:r>
            <w:proofErr w:type="gram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proofErr w:type="gramEnd"/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образований в Республике Бурятия"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7162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ОПИСАНИЕ ГРАНИЦ МУНИЦИПАЛЬНОГО ОБРАЗОВАНИЯ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7162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"КРАСНОПАРТИЗАНСКОЕ"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Восточная граница начинается со стыка границ Хоринского, Кижингинского и Еравнинского районов и проходит в северо-западном направлении по административной границе между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Хоринским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Еравнинским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районами до юго-восточной границы лесного квартала N 19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Зун-Хурайского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лесничества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Хоринского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лесхоза, где начинается граница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Ашангинского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образования. Далее проходит по южным границам лесных кварталов N 19, 18, 17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Зун-Хурайского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лесничества до юго-западного угла лесного квартала N 17 и направляется на север, по западной границе этого квартала до межевого столба N 443, окружной границы бывшего совхоза "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Анинский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". Далее идет по границе </w:t>
            </w:r>
            <w:r w:rsidRPr="0017162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хозяйства в северо-западном направлении по сенокосным угодьям, через межевые столбы N 442 - 429 до межевого столба N 428, от которого поворачивает на северо-восток и доходит до межевого столба N 427. От него граница направляется на север, разделяя пахотные угодья, подходит к межевому столбу N 426. Отсюда, меняя направление на северо-восток, продолжается по северным границам лесных кварталов N 4, 5, 6, 7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Зун-Хурайского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лесничества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Хоринского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лесхоза и по границе хозяйства, через межевые столбы N 425 - 402 с выходом на межевой столб N 916, находящийся на стыке границы со смежным землепользованием бывшего совхоза "Георгиевский". Далее проходит в северо-западном направлении по границе 2-х хозяйств до р. Уда и продолжается по ней вниз по течению до пересечения с окружной границей хозяйства. </w:t>
            </w:r>
            <w:proofErr w:type="gram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От места пересечения граница направляется на север, пройдя через межевой столб N 398, пересекает пахотные угодья, автодорогу, продолжается в том же направлении через межевой столб N 397 с высотой отметки 825,1, межевой столб N 396 с высотой отметки 898,6, подходит к межевому столбу N 395, от которого поворачивает на северо-запад, идет через межевые столбы N 394 - 390 и выходит на</w:t>
            </w:r>
            <w:proofErr w:type="gram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межевой столб N 915, где замыкается граница между бывшими совхозами "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Анинский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" и "Георгиевский".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Северная граница начинается от межевого столба N 915 и проходит в юго-западном направлении по окружной границе совхоза "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Анинский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" через межевые столбы N 389, 388 до межевого столба N 387. От этого столба граница продолжается по северо-восточной границе участка долгосрочного пользования в пади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Барун-Булак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и, огибая его с северо-западной стороны, доходит до межевого столба N 383 окружной границы хозяйства. Далее идет на юго-запад через межевые столбы N 382 - 378 до межевого столба N 379, меняя направление на северо-запад, доходит до межевого столба N 377 с высотной отметкой 912,1, поворачивает на запад и, пересекая дорогу, подходит к межевому столбу N 376. От него продолжается в северо-западном направлении через межевой столб N 375 до межевого столба N 374, от которого поворачивает на запад и, пересекая р.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Зэргэлэй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, доходит до межевого столба N 373.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Западная граница. От межевого столба N 373 граница направляется на юг по долине р.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Зэргэлэй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через межевые столбы N 372 - 360 с выходом на межевой столб N 359. Отсюда, меняя направление на северо-запад, проходит через межевые столбы N 358 - 353 до межевого столба N 352, от которого поворачивает на юго-запад, и, пересекая р.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Жаргаланта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, выходит на межевой столб N 351. Далее продолжается в юго-восточном направлении, вдоль дороги через межевой столб N 350 до межевого столба N 349 и поворачивает на юго-запад, проходит через межевые столбы N 348 - 342 до межевого столба N 341. </w:t>
            </w:r>
            <w:proofErr w:type="gram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От этого столба граница проходит в юго-западном направлении, разделяя пахотные угодья в урочище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Зун-Булак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, выходит на межевой столб N 826 и направляется на восток по урочищу Малый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Сун-Курук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, через межевые столбы N 825 - 823 с выходом на межевой столб N 822, от которого поворачивает на юг и, пересекая автодорогу, доходит до межевого столба N 821.</w:t>
            </w:r>
            <w:proofErr w:type="gram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Затем, поворачивая на запад, пересекает снова автодорогу, идет через межевые столбы N 820, 819 до межевого столба 818 и, меняя направление на юго-запад, проходит через межевые столбы N 817 - 807 до </w:t>
            </w:r>
            <w:r w:rsidRPr="0017162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межевого столба N 806. Далее граница идет в северо-западном направлении через межевые столбы N 805 - 803 до межевого столба N 802, от которого поворачивает на юго-запад и через межевые столбы N 801 - 800 подходит к межевому столбу N 799. Отсюда, меняя направление на юго-восток, пересекая автодорогу, доходит до межевого столба N 798 и продолжается в северо-восточном направлении через межевые столбы N 797 - 789 до межевого столба N 788. От него направляется на юго-восток через межевой столб N 787, подходит к межевому столбу N 786, поворачивает на юго-запад через межевые столбы N 785, 784 доходит до автодороги и продолжается по ней, по мосту через р. Уда до пересечения с окружной границей хозяйства. От места пересечения идет по границе хозяйства в юго-западном направлении через межевые столбы N 469 - 475 и вдоль линии электропередачи через межевые столбы N 682 - 686 доходит до межевого столба N 687. От него поворачивает на юго-восток, проходит вдоль р.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Хапшик-Хурай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на расстоянии 250 м, через межевые столбы N 688 - 696 и продолжается по восточной границе участка долгосрочного пользования совхоза "Хоринский" до пересечения с северной границей лесного квартала N 175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Зун-Хурайского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лесничества. Далее идет по западной границе этого квартала до административной границы района.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Южная граница проходит по административной границе между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Хоринским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Кижингинским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районами до стыка границ 3-х районов, где замыкается граница муниципального образования "Краснопартизанское".</w:t>
            </w:r>
          </w:p>
          <w:p w:rsidR="00B62D87" w:rsidRPr="0015071C" w:rsidRDefault="00B62D87" w:rsidP="00C9354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D2B04" w:rsidRPr="000654C9" w:rsidTr="00AD2B04">
        <w:tc>
          <w:tcPr>
            <w:tcW w:w="10314" w:type="dxa"/>
          </w:tcPr>
          <w:p w:rsidR="00AD2B04" w:rsidRPr="000654C9" w:rsidRDefault="00AD2B04" w:rsidP="00E1453D">
            <w:pPr>
              <w:pStyle w:val="a3"/>
              <w:ind w:left="0"/>
              <w:rPr>
                <w:b w:val="0"/>
                <w:bCs w:val="0"/>
                <w:sz w:val="28"/>
              </w:rPr>
            </w:pPr>
            <w:r w:rsidRPr="000654C9">
              <w:rPr>
                <w:b w:val="0"/>
                <w:bCs w:val="0"/>
                <w:sz w:val="28"/>
              </w:rPr>
              <w:lastRenderedPageBreak/>
              <w:t>Редакция статьи закона с учетом вносимых изменений</w:t>
            </w:r>
          </w:p>
        </w:tc>
      </w:tr>
      <w:tr w:rsidR="00AD2B04" w:rsidRPr="000654C9" w:rsidTr="00AD2B04">
        <w:tc>
          <w:tcPr>
            <w:tcW w:w="10314" w:type="dxa"/>
          </w:tcPr>
          <w:p w:rsidR="00ED6BDF" w:rsidRDefault="00ED6BDF" w:rsidP="00ED6BDF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Приложение 288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к Закону Республики Бурятия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>"Об установлении границ, образовании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и наделении статусом </w:t>
            </w:r>
            <w:proofErr w:type="gram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proofErr w:type="gramEnd"/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образований в Республике Бурятия"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7162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ОПИСАНИЕ ГРАНИЦ МУНИЦИПАЛЬНОГО ОБРАЗОВАНИЯ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7162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"КРАСНОПАРТИЗАНСКОЕ"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Восточная граница начинается со стыка границ Хоринского, Кижингинского и Еравнинского районов и проходит в северо-западном направлении по административной границе между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Хоринским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Еравнинским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районами до юго-восточной границы лесного квартала N 19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Зун-Хурайского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лесничества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Хоринского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лесхоза, где начинается граница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Ашангинского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образования. Далее проходит по южным границам лесных кварталов N 19, 18, 17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Зун-Хурайского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лесничества до юго-западного угла лесного квартала N 17 и направляется на север, по западной границе этого квартала до межевого столба N 443, окружной границы бывшего совхоза "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Анинский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". Далее идет по границе хозяйства в северо-западном направлении по сенокосным угодьям, через межевые столбы N 442 - 429 до межевого столба N 428, от которого поворачивает на северо-восток и доходит до межевого столба N 427. От него граница направляется на север, разделяя пахотные угодья, подходит к межевому столбу N 426. Отсюда, </w:t>
            </w:r>
            <w:r w:rsidRPr="0017162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меняя направление на северо-восток, продолжается по северным границам лесных кварталов N 4, 5, 6, 7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Зун-Хурайского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лесничества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Хоринского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лесхоза и по границе хозяйства, через межевые столбы N 425 - 402 с выходом на межевой столб N 916, находящийся на стыке границы со смежным землепользованием бывшего совхоза "Георгиевский". Далее проходит в северо-западном направлении по границе 2-х хозяйств до р. Уда и продолжается по ней вниз по течению до пересечения с окружной границей хозяйства. </w:t>
            </w:r>
            <w:proofErr w:type="gram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От места пересечения граница направляется на север, пройдя через межевой столб N 398, пересекает пахотные угодья, автодорогу, продолжается в том же направлении через межевой столб N 397 с высотой отметки 825,1, межевой столб N 396 с высотой отметки 898,6, подходит к межевому столбу N 395, от которого поворачивает на северо-запад, идет через межевые столбы N 394 - 390 и выходит на</w:t>
            </w:r>
            <w:proofErr w:type="gram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межевой столб N 915, где замыкается граница между бывшими совхозами "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Анинский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" и "Георгиевский".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Северная граница начинается от межевого столба N 915 и проходит в юго-западном направлении по окружной границе совхоза "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Анинский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" через межевые столбы N 389, 388 до межевого столба N 387. От этого столба граница продолжается по северо-восточной границе участка долгосрочного пользования в пади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Барун-Булак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и, огибая его с северо-западной стороны, доходит до межевого столба N 383 окружной границы хозяйства. Далее идет на юго-запад через межевые столбы N 382 - 378 до межевого столба N 379, меняя направление на северо-запад, доходит до межевого столба N 377 с высотной отметкой 912,1, поворачивает на запад и, пересекая дорогу, подходит к межевому столбу N 376. От него продолжается в северо-западном направлении через межевой столб N 375 до межевого столба N 374, от которого поворачивает на запад и, пересекая р.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Зэргэлэй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, доходит до межевого столба N 373.</w:t>
            </w:r>
          </w:p>
          <w:p w:rsidR="00171626" w:rsidRPr="00171626" w:rsidRDefault="00171626" w:rsidP="0017162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Западная граница. От межевого столба N 373 граница направляется на юг по долине р.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Зэргэлэй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через межевые столбы N 372 - 360 с выходом на межевой столб N 359. Отсюда, меняя направление на северо-запад, проходит через межевые столбы N 358 - 353 до межевого столба N 352, от которого поворачивает на юго-запад, и, пересекая р.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Жаргаланта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, выходит на межевой столб N 351. Далее продолжается в юго-восточном направлении, вдоль дороги через межевой столб N 350 до межевого столба N 349 и поворачивает на юго-запад, проходит через межевые столбы N 348 - 342 до межевого столба N 341. </w:t>
            </w:r>
            <w:proofErr w:type="gram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От этого столба граница проходит в юго-западном направлении, разделяя пахотные угодья в урочище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Зун-Булак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, выходит на межевой столб N 826 и направляется на восток по урочищу Малый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Сун-Курук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, через межевые столбы N 825 - 823 с выходом на межевой столб N 822, от которого поворачивает на юг и, пересекая автодорогу, доходит до межевого столба N 821.</w:t>
            </w:r>
            <w:proofErr w:type="gram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Затем, поворачивая на запад, пересекает снова автодорогу, идет через межевые столбы N 820, 819 до межевого столба 818 и, меняя направление на юго-запад, проходит через межевые столбы N 817 - 807 до межевого столба N 806. Далее граница идет в северо-западном направлении через межевые столбы N 805 - 803 до межевого столба N 802, от которого поворачивает на юго-запад и через межевые столбы N 801 - 800 подходит к межевому столбу N 799. Отсюда, меняя направление на юго-восток, пересекая автодорогу, доходит до </w:t>
            </w:r>
            <w:r w:rsidRPr="0017162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межевого столба N 798 и продолжается в северо-восточном направлении через межевые столбы N 797 - 789 до межевого столба N 788. От него направляется на юго-восток через межевой столб N 787, подходит к межевому столбу N 786, поворачивает на юго-запад через межевые столбы N 785, 784 доходит до автодороги и продолжается по ней, по мосту через р. Уда до пересечения с окружной границей хозяйства. От места пересечения идет по границе хозяйства в юго-западном направлении через межевые столбы N 469 - 475 и вдоль линии электропередачи через межевые столбы N 682 - 686 доходит до межевого столба N 687. От него поворачивает на юго-восток, проходит вдоль р.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Хапшик-Хурай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на расстоянии 250 м, через межевые столбы N 688 - 696 и продолжается по восточной границе участка долгосрочного пользования совхоза "Хоринский" до пересечения с северной границей лесного квартала N 175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Зун-Хурайского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лесничества. Далее идет по западной границе этого квартала до административной границы района.</w:t>
            </w:r>
          </w:p>
          <w:p w:rsidR="002D304C" w:rsidRDefault="00171626" w:rsidP="00C9354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Южная граница проходит по административной границе между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Хоринским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Кижингинским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районами по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Худанскому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хребту через вершины с отметками 1082,0, 1182,3, в 300 м к северу от триангуляционного пункта с отметкой 1275.2 граница поворачивает на северо-восток по отрогу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Худанского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хребта через вершины с отметками 1224,0, 1169,0, 1060,4. Далее граница идет на </w:t>
            </w:r>
            <w:proofErr w:type="gram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восток</w:t>
            </w:r>
            <w:proofErr w:type="gram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пересекая р. Бурятский </w:t>
            </w:r>
            <w:proofErr w:type="spellStart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>Хурай</w:t>
            </w:r>
            <w:proofErr w:type="spellEnd"/>
            <w:r w:rsidRPr="00171626">
              <w:rPr>
                <w:rFonts w:eastAsiaTheme="minorHAnsi"/>
                <w:sz w:val="28"/>
                <w:szCs w:val="28"/>
                <w:lang w:eastAsia="en-US"/>
              </w:rPr>
              <w:t xml:space="preserve"> на отметке 818,5 до стыка границ 3-х районов, где замыкается граница муниципального образования «Краснопартизанское».</w:t>
            </w:r>
          </w:p>
          <w:p w:rsidR="00171626" w:rsidRPr="00297D11" w:rsidRDefault="00171626" w:rsidP="00C93543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E1453D" w:rsidRDefault="00E1453D" w:rsidP="00281ED2"/>
    <w:sectPr w:rsidR="00E1453D" w:rsidSect="004455FF">
      <w:pgSz w:w="11906" w:h="16838" w:code="9"/>
      <w:pgMar w:top="1276" w:right="56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73C14"/>
    <w:multiLevelType w:val="hybridMultilevel"/>
    <w:tmpl w:val="9AA6381E"/>
    <w:lvl w:ilvl="0" w:tplc="1BDA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EF0669"/>
    <w:rsid w:val="000075B4"/>
    <w:rsid w:val="00017190"/>
    <w:rsid w:val="000277B1"/>
    <w:rsid w:val="00052A4C"/>
    <w:rsid w:val="00060EA1"/>
    <w:rsid w:val="00062190"/>
    <w:rsid w:val="00080B93"/>
    <w:rsid w:val="0009045C"/>
    <w:rsid w:val="00100CDB"/>
    <w:rsid w:val="00105218"/>
    <w:rsid w:val="00112388"/>
    <w:rsid w:val="00115928"/>
    <w:rsid w:val="00131A7E"/>
    <w:rsid w:val="00131DA8"/>
    <w:rsid w:val="00135F8E"/>
    <w:rsid w:val="0015071C"/>
    <w:rsid w:val="0015108D"/>
    <w:rsid w:val="00171626"/>
    <w:rsid w:val="00172A2E"/>
    <w:rsid w:val="00175017"/>
    <w:rsid w:val="00176629"/>
    <w:rsid w:val="00176909"/>
    <w:rsid w:val="00176E89"/>
    <w:rsid w:val="00190ADA"/>
    <w:rsid w:val="001A2F14"/>
    <w:rsid w:val="001B266F"/>
    <w:rsid w:val="001C60DC"/>
    <w:rsid w:val="001D49FC"/>
    <w:rsid w:val="00202581"/>
    <w:rsid w:val="0020690C"/>
    <w:rsid w:val="00221797"/>
    <w:rsid w:val="002225A7"/>
    <w:rsid w:val="00227B24"/>
    <w:rsid w:val="0023456D"/>
    <w:rsid w:val="002446E0"/>
    <w:rsid w:val="00253A1B"/>
    <w:rsid w:val="00255E7C"/>
    <w:rsid w:val="00281ED2"/>
    <w:rsid w:val="00297D11"/>
    <w:rsid w:val="002A4AD3"/>
    <w:rsid w:val="002D0687"/>
    <w:rsid w:val="002D304C"/>
    <w:rsid w:val="002D4313"/>
    <w:rsid w:val="002D56A5"/>
    <w:rsid w:val="002E0DDE"/>
    <w:rsid w:val="002F1ED7"/>
    <w:rsid w:val="0031024B"/>
    <w:rsid w:val="00312A43"/>
    <w:rsid w:val="003653C8"/>
    <w:rsid w:val="00381DA6"/>
    <w:rsid w:val="00387476"/>
    <w:rsid w:val="0039144A"/>
    <w:rsid w:val="003E72C3"/>
    <w:rsid w:val="004045B6"/>
    <w:rsid w:val="0042203C"/>
    <w:rsid w:val="00443BFE"/>
    <w:rsid w:val="004455FF"/>
    <w:rsid w:val="004512B6"/>
    <w:rsid w:val="00497349"/>
    <w:rsid w:val="004B657C"/>
    <w:rsid w:val="004F687E"/>
    <w:rsid w:val="00504D6B"/>
    <w:rsid w:val="005278E9"/>
    <w:rsid w:val="00563C25"/>
    <w:rsid w:val="00571D28"/>
    <w:rsid w:val="00574B40"/>
    <w:rsid w:val="00594501"/>
    <w:rsid w:val="005A117D"/>
    <w:rsid w:val="005B05D6"/>
    <w:rsid w:val="005B67EE"/>
    <w:rsid w:val="005C513C"/>
    <w:rsid w:val="005C5F16"/>
    <w:rsid w:val="005D1429"/>
    <w:rsid w:val="005E3D5B"/>
    <w:rsid w:val="005F157F"/>
    <w:rsid w:val="005F245F"/>
    <w:rsid w:val="005F626F"/>
    <w:rsid w:val="006014A0"/>
    <w:rsid w:val="006167A2"/>
    <w:rsid w:val="00643959"/>
    <w:rsid w:val="00653854"/>
    <w:rsid w:val="00675901"/>
    <w:rsid w:val="006816EC"/>
    <w:rsid w:val="00692048"/>
    <w:rsid w:val="0069290E"/>
    <w:rsid w:val="006B6216"/>
    <w:rsid w:val="006B661C"/>
    <w:rsid w:val="006C4556"/>
    <w:rsid w:val="006E5B89"/>
    <w:rsid w:val="00702A11"/>
    <w:rsid w:val="007149BF"/>
    <w:rsid w:val="00715FBB"/>
    <w:rsid w:val="007215A9"/>
    <w:rsid w:val="00742B0F"/>
    <w:rsid w:val="00774280"/>
    <w:rsid w:val="00784876"/>
    <w:rsid w:val="0078557B"/>
    <w:rsid w:val="007B7465"/>
    <w:rsid w:val="007E4268"/>
    <w:rsid w:val="00806C82"/>
    <w:rsid w:val="00821E07"/>
    <w:rsid w:val="00832AE6"/>
    <w:rsid w:val="0085331A"/>
    <w:rsid w:val="0086282C"/>
    <w:rsid w:val="0087057C"/>
    <w:rsid w:val="008809D7"/>
    <w:rsid w:val="00890504"/>
    <w:rsid w:val="008B22DB"/>
    <w:rsid w:val="008C3AAF"/>
    <w:rsid w:val="008C5FEB"/>
    <w:rsid w:val="008C6078"/>
    <w:rsid w:val="008D29D4"/>
    <w:rsid w:val="00915834"/>
    <w:rsid w:val="00933DDD"/>
    <w:rsid w:val="00935B31"/>
    <w:rsid w:val="00941958"/>
    <w:rsid w:val="00947921"/>
    <w:rsid w:val="009541D7"/>
    <w:rsid w:val="00965C7F"/>
    <w:rsid w:val="0097596E"/>
    <w:rsid w:val="009873CC"/>
    <w:rsid w:val="009D48B8"/>
    <w:rsid w:val="009E2D8C"/>
    <w:rsid w:val="00A22AB1"/>
    <w:rsid w:val="00A25E16"/>
    <w:rsid w:val="00A34D16"/>
    <w:rsid w:val="00A568CF"/>
    <w:rsid w:val="00A75F63"/>
    <w:rsid w:val="00AA127E"/>
    <w:rsid w:val="00AA2928"/>
    <w:rsid w:val="00AA45D6"/>
    <w:rsid w:val="00AA5390"/>
    <w:rsid w:val="00AB5270"/>
    <w:rsid w:val="00AD2B04"/>
    <w:rsid w:val="00AD4ADB"/>
    <w:rsid w:val="00B0344A"/>
    <w:rsid w:val="00B10A2A"/>
    <w:rsid w:val="00B235B5"/>
    <w:rsid w:val="00B37441"/>
    <w:rsid w:val="00B37AF2"/>
    <w:rsid w:val="00B50C46"/>
    <w:rsid w:val="00B52944"/>
    <w:rsid w:val="00B61AF3"/>
    <w:rsid w:val="00B62D87"/>
    <w:rsid w:val="00B63D18"/>
    <w:rsid w:val="00B64604"/>
    <w:rsid w:val="00B91562"/>
    <w:rsid w:val="00BA4BCA"/>
    <w:rsid w:val="00BD7560"/>
    <w:rsid w:val="00C23C13"/>
    <w:rsid w:val="00C324DB"/>
    <w:rsid w:val="00C75E66"/>
    <w:rsid w:val="00C92A55"/>
    <w:rsid w:val="00C93543"/>
    <w:rsid w:val="00C93907"/>
    <w:rsid w:val="00C959EA"/>
    <w:rsid w:val="00CA3753"/>
    <w:rsid w:val="00CA39D3"/>
    <w:rsid w:val="00CD091A"/>
    <w:rsid w:val="00CF0446"/>
    <w:rsid w:val="00CF5098"/>
    <w:rsid w:val="00CF637D"/>
    <w:rsid w:val="00D21475"/>
    <w:rsid w:val="00D36161"/>
    <w:rsid w:val="00D40011"/>
    <w:rsid w:val="00D6762F"/>
    <w:rsid w:val="00D72E89"/>
    <w:rsid w:val="00D81D84"/>
    <w:rsid w:val="00D86E7B"/>
    <w:rsid w:val="00DA5676"/>
    <w:rsid w:val="00DB6949"/>
    <w:rsid w:val="00DD42FD"/>
    <w:rsid w:val="00DE7221"/>
    <w:rsid w:val="00E1453D"/>
    <w:rsid w:val="00E17860"/>
    <w:rsid w:val="00E27641"/>
    <w:rsid w:val="00E32C1B"/>
    <w:rsid w:val="00E3677A"/>
    <w:rsid w:val="00E53C04"/>
    <w:rsid w:val="00E61DC8"/>
    <w:rsid w:val="00E9650D"/>
    <w:rsid w:val="00ED6BDF"/>
    <w:rsid w:val="00EF0669"/>
    <w:rsid w:val="00F45EF8"/>
    <w:rsid w:val="00F53BA9"/>
    <w:rsid w:val="00F730B1"/>
    <w:rsid w:val="00F86FA8"/>
    <w:rsid w:val="00F90F24"/>
    <w:rsid w:val="00FA3A54"/>
    <w:rsid w:val="00FA6946"/>
    <w:rsid w:val="00FD3EFE"/>
    <w:rsid w:val="00FE0609"/>
    <w:rsid w:val="00FF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669"/>
    <w:pPr>
      <w:ind w:left="-18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F06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EF0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5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97D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B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B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2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669"/>
    <w:pPr>
      <w:ind w:left="-18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F06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EF0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95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97D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2B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B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2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Минимущество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</cp:revision>
  <cp:lastPrinted>2015-10-20T06:24:00Z</cp:lastPrinted>
  <dcterms:created xsi:type="dcterms:W3CDTF">2015-10-20T00:46:00Z</dcterms:created>
  <dcterms:modified xsi:type="dcterms:W3CDTF">2015-10-20T06:27:00Z</dcterms:modified>
</cp:coreProperties>
</file>